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F" w:rsidRPr="00877ECF" w:rsidRDefault="00877ECF" w:rsidP="00997EC0">
      <w:pPr>
        <w:suppressAutoHyphens w:val="0"/>
        <w:autoSpaceDE w:val="0"/>
        <w:autoSpaceDN w:val="0"/>
        <w:adjustRightInd w:val="0"/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</w:pPr>
      <w:r w:rsidRPr="00877ECF"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  <w:t>SCOTTISH</w:t>
      </w:r>
    </w:p>
    <w:p w:rsidR="00877ECF" w:rsidRPr="00877ECF" w:rsidRDefault="00877ECF" w:rsidP="00997EC0">
      <w:pPr>
        <w:suppressAutoHyphens w:val="0"/>
        <w:autoSpaceDE w:val="0"/>
        <w:autoSpaceDN w:val="0"/>
        <w:adjustRightInd w:val="0"/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</w:pPr>
      <w:r w:rsidRPr="00877ECF"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  <w:t>PHARMACY</w:t>
      </w:r>
    </w:p>
    <w:p w:rsidR="00877ECF" w:rsidRPr="00877ECF" w:rsidRDefault="00877ECF" w:rsidP="00997EC0">
      <w:pPr>
        <w:suppressAutoHyphens w:val="0"/>
        <w:autoSpaceDE w:val="0"/>
        <w:autoSpaceDN w:val="0"/>
        <w:adjustRightInd w:val="0"/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</w:pPr>
      <w:r w:rsidRPr="00877ECF"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  <w:t>AWARDS 201</w:t>
      </w:r>
      <w:r w:rsidR="00237764"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  <w:t>9</w:t>
      </w:r>
    </w:p>
    <w:p w:rsidR="00F341BF" w:rsidRPr="0010091C" w:rsidRDefault="00F341BF" w:rsidP="00997EC0">
      <w:pPr>
        <w:rPr>
          <w:rFonts w:ascii="Arial" w:hAnsi="Arial" w:cs="Arial"/>
          <w:b/>
          <w:sz w:val="22"/>
          <w:szCs w:val="22"/>
        </w:rPr>
      </w:pPr>
    </w:p>
    <w:p w:rsidR="00997EC0" w:rsidRPr="006C646E" w:rsidRDefault="00997EC0" w:rsidP="00997EC0">
      <w:pPr>
        <w:rPr>
          <w:rFonts w:ascii="Arial" w:hAnsi="Arial" w:cs="Arial"/>
          <w:b/>
          <w:sz w:val="44"/>
          <w:szCs w:val="44"/>
        </w:rPr>
      </w:pPr>
      <w:r w:rsidRPr="006C646E">
        <w:rPr>
          <w:rFonts w:ascii="Arial" w:hAnsi="Arial" w:cs="Arial"/>
          <w:b/>
          <w:sz w:val="44"/>
          <w:szCs w:val="44"/>
        </w:rPr>
        <w:t>Innovations in Clinical Development in Cardiology Pharmacy</w:t>
      </w:r>
    </w:p>
    <w:p w:rsidR="00997EC0" w:rsidRDefault="00997EC0" w:rsidP="00997EC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Sponsored by </w:t>
      </w:r>
      <w:r w:rsidR="00296CB5">
        <w:rPr>
          <w:rFonts w:ascii="Arial" w:hAnsi="Arial" w:cs="Arial"/>
          <w:b/>
          <w:sz w:val="44"/>
          <w:szCs w:val="44"/>
        </w:rPr>
        <w:t>Daiichi-Sankyo</w:t>
      </w:r>
    </w:p>
    <w:p w:rsidR="00471E3B" w:rsidRDefault="00471E3B" w:rsidP="00024FA3">
      <w:pPr>
        <w:rPr>
          <w:rFonts w:ascii="Arial" w:hAnsi="Arial" w:cs="Arial"/>
          <w:sz w:val="22"/>
          <w:szCs w:val="22"/>
        </w:rPr>
      </w:pPr>
    </w:p>
    <w:p w:rsidR="00997EC0" w:rsidRPr="00045B5D" w:rsidRDefault="00997EC0" w:rsidP="00997EC0">
      <w:pPr>
        <w:rPr>
          <w:rFonts w:ascii="Arial" w:hAnsi="Arial" w:cs="Arial"/>
          <w:sz w:val="22"/>
          <w:szCs w:val="22"/>
        </w:rPr>
      </w:pPr>
      <w:r w:rsidRPr="00BD4CC2">
        <w:rPr>
          <w:rFonts w:ascii="Arial" w:hAnsi="Arial" w:cs="Arial"/>
          <w:sz w:val="22"/>
          <w:szCs w:val="22"/>
        </w:rPr>
        <w:t>Clinical pharmacists work as part of the general practice team to resolve day-to-day medicine issues and consult with and treat patients directly. This includes providing extra help to manage long-term conditions, advice for those on multiple medications and better access to health checks. The role is pivotal to improving the quality of care and ensuring patient safety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97EC0" w:rsidRDefault="00997EC0" w:rsidP="00997EC0">
      <w:pPr>
        <w:rPr>
          <w:rFonts w:ascii="Arial" w:hAnsi="Arial" w:cs="Arial"/>
          <w:sz w:val="22"/>
          <w:szCs w:val="22"/>
        </w:rPr>
      </w:pPr>
    </w:p>
    <w:p w:rsidR="00997EC0" w:rsidRPr="006A02FF" w:rsidRDefault="00997EC0" w:rsidP="00997EC0">
      <w:pPr>
        <w:rPr>
          <w:rFonts w:ascii="Arial" w:hAnsi="Arial" w:cs="Arial"/>
          <w:b/>
          <w:sz w:val="22"/>
          <w:szCs w:val="22"/>
        </w:rPr>
      </w:pPr>
      <w:r w:rsidRPr="006A02FF">
        <w:rPr>
          <w:rFonts w:ascii="Arial" w:hAnsi="Arial" w:cs="Arial"/>
          <w:b/>
          <w:sz w:val="22"/>
          <w:szCs w:val="22"/>
        </w:rPr>
        <w:t xml:space="preserve">Who can </w:t>
      </w:r>
      <w:proofErr w:type="gramStart"/>
      <w:r w:rsidRPr="006A02FF">
        <w:rPr>
          <w:rFonts w:ascii="Arial" w:hAnsi="Arial" w:cs="Arial"/>
          <w:b/>
          <w:sz w:val="22"/>
          <w:szCs w:val="22"/>
        </w:rPr>
        <w:t>enter:</w:t>
      </w:r>
      <w:proofErr w:type="gramEnd"/>
    </w:p>
    <w:p w:rsidR="00997EC0" w:rsidRPr="00024FA3" w:rsidRDefault="00997EC0" w:rsidP="00997EC0">
      <w:pPr>
        <w:rPr>
          <w:rFonts w:ascii="Arial" w:hAnsi="Arial" w:cs="Arial"/>
          <w:sz w:val="22"/>
          <w:szCs w:val="22"/>
        </w:rPr>
      </w:pPr>
      <w:r w:rsidRPr="009C6813">
        <w:rPr>
          <w:rFonts w:ascii="Arial" w:hAnsi="Arial" w:cs="Arial"/>
          <w:sz w:val="22"/>
          <w:szCs w:val="22"/>
        </w:rPr>
        <w:t>This award category has been designed to encourage clinical GP pharmacists</w:t>
      </w:r>
      <w:r>
        <w:rPr>
          <w:rFonts w:ascii="Arial" w:hAnsi="Arial" w:cs="Arial"/>
          <w:sz w:val="22"/>
          <w:szCs w:val="22"/>
        </w:rPr>
        <w:t>,</w:t>
      </w:r>
      <w:r w:rsidRPr="009C6813">
        <w:rPr>
          <w:rFonts w:ascii="Arial" w:hAnsi="Arial" w:cs="Arial"/>
          <w:sz w:val="22"/>
          <w:szCs w:val="22"/>
        </w:rPr>
        <w:t xml:space="preserve"> who have developed innovative methods of </w:t>
      </w:r>
      <w:r>
        <w:rPr>
          <w:rFonts w:ascii="Arial" w:hAnsi="Arial" w:cs="Arial"/>
          <w:sz w:val="22"/>
          <w:szCs w:val="22"/>
        </w:rPr>
        <w:t xml:space="preserve">patient </w:t>
      </w:r>
      <w:r w:rsidRPr="009C6813">
        <w:rPr>
          <w:rFonts w:ascii="Arial" w:hAnsi="Arial" w:cs="Arial"/>
          <w:sz w:val="22"/>
          <w:szCs w:val="22"/>
        </w:rPr>
        <w:t xml:space="preserve">care </w:t>
      </w:r>
      <w:r>
        <w:rPr>
          <w:rFonts w:ascii="Arial" w:hAnsi="Arial" w:cs="Arial"/>
          <w:sz w:val="22"/>
          <w:szCs w:val="22"/>
        </w:rPr>
        <w:t>(</w:t>
      </w:r>
      <w:r w:rsidRPr="009C6813">
        <w:rPr>
          <w:rFonts w:ascii="Arial" w:hAnsi="Arial" w:cs="Arial"/>
          <w:sz w:val="22"/>
          <w:szCs w:val="22"/>
        </w:rPr>
        <w:t>in relation to cardiology patients</w:t>
      </w:r>
      <w:r>
        <w:rPr>
          <w:rFonts w:ascii="Arial" w:hAnsi="Arial" w:cs="Arial"/>
          <w:sz w:val="22"/>
          <w:szCs w:val="22"/>
        </w:rPr>
        <w:t>) and can give evidence of having set up the provision of one or more of the following in this medical field:</w:t>
      </w:r>
    </w:p>
    <w:p w:rsidR="00997EC0" w:rsidRDefault="00997EC0" w:rsidP="00997EC0">
      <w:pPr>
        <w:rPr>
          <w:rFonts w:ascii="Arial" w:hAnsi="Arial" w:cs="Arial"/>
          <w:b/>
          <w:sz w:val="22"/>
          <w:szCs w:val="22"/>
        </w:rPr>
      </w:pPr>
    </w:p>
    <w:p w:rsidR="00997EC0" w:rsidRDefault="00997EC0" w:rsidP="00997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32C4">
        <w:rPr>
          <w:rFonts w:ascii="Arial" w:hAnsi="Arial" w:cs="Arial"/>
          <w:sz w:val="22"/>
          <w:szCs w:val="22"/>
        </w:rPr>
        <w:t>Provision of critical input on medication use and dosing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7EC0" w:rsidRPr="00BC32C4" w:rsidRDefault="00997EC0" w:rsidP="00997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32C4">
        <w:rPr>
          <w:rFonts w:ascii="Arial" w:hAnsi="Arial" w:cs="Arial"/>
          <w:sz w:val="22"/>
          <w:szCs w:val="22"/>
        </w:rPr>
        <w:t>Working with patients to solve problems with their medications and improve adherence</w:t>
      </w:r>
    </w:p>
    <w:p w:rsidR="00997EC0" w:rsidRPr="00BC32C4" w:rsidRDefault="00997EC0" w:rsidP="00997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32C4">
        <w:rPr>
          <w:rFonts w:ascii="Arial" w:hAnsi="Arial" w:cs="Arial"/>
          <w:sz w:val="22"/>
          <w:szCs w:val="22"/>
        </w:rPr>
        <w:t xml:space="preserve">Consulting with </w:t>
      </w:r>
      <w:r>
        <w:rPr>
          <w:rFonts w:ascii="Arial" w:hAnsi="Arial" w:cs="Arial"/>
          <w:sz w:val="22"/>
          <w:szCs w:val="22"/>
        </w:rPr>
        <w:t xml:space="preserve">secondary and/or </w:t>
      </w:r>
      <w:r w:rsidRPr="00BC32C4">
        <w:rPr>
          <w:rFonts w:ascii="Arial" w:hAnsi="Arial" w:cs="Arial"/>
          <w:sz w:val="22"/>
          <w:szCs w:val="22"/>
        </w:rPr>
        <w:t xml:space="preserve">primary care team members </w:t>
      </w:r>
      <w:r>
        <w:rPr>
          <w:rFonts w:ascii="Arial" w:hAnsi="Arial" w:cs="Arial"/>
          <w:sz w:val="22"/>
          <w:szCs w:val="22"/>
        </w:rPr>
        <w:t>about medication-related issues</w:t>
      </w:r>
    </w:p>
    <w:p w:rsidR="00997EC0" w:rsidRPr="00BC32C4" w:rsidRDefault="00997EC0" w:rsidP="00997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32C4">
        <w:rPr>
          <w:rFonts w:ascii="Arial" w:hAnsi="Arial" w:cs="Arial"/>
          <w:sz w:val="22"/>
          <w:szCs w:val="22"/>
        </w:rPr>
        <w:t xml:space="preserve">Assisting with on boarding of new patients by reviewing medications and aligning treatment options </w:t>
      </w:r>
    </w:p>
    <w:p w:rsidR="00997EC0" w:rsidRDefault="00997EC0" w:rsidP="00997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32C4">
        <w:rPr>
          <w:rFonts w:ascii="Arial" w:hAnsi="Arial" w:cs="Arial"/>
          <w:sz w:val="22"/>
          <w:szCs w:val="22"/>
        </w:rPr>
        <w:t xml:space="preserve">Reviewing and providing assistance with patients on multiple medications (polypharmacy) to help </w:t>
      </w:r>
      <w:r>
        <w:rPr>
          <w:rFonts w:ascii="Arial" w:hAnsi="Arial" w:cs="Arial"/>
          <w:sz w:val="22"/>
          <w:szCs w:val="22"/>
        </w:rPr>
        <w:t>to simplify medication regimens</w:t>
      </w:r>
    </w:p>
    <w:p w:rsidR="00997EC0" w:rsidRPr="001D20D0" w:rsidRDefault="00997EC0" w:rsidP="00997EC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75"/>
        <w:rPr>
          <w:rFonts w:ascii="Helvetica" w:hAnsi="Helvetica" w:cs="Helvetica"/>
          <w:sz w:val="21"/>
          <w:szCs w:val="21"/>
          <w:lang w:eastAsia="en-GB"/>
        </w:rPr>
      </w:pPr>
      <w:r w:rsidRPr="001D20D0">
        <w:rPr>
          <w:rFonts w:ascii="Helvetica" w:hAnsi="Helvetica" w:cs="Helvetica"/>
          <w:sz w:val="21"/>
          <w:szCs w:val="21"/>
          <w:lang w:eastAsia="en-GB"/>
        </w:rPr>
        <w:t>Provision of alternative visit care, such as teaming with PCP in group visits and addressing medication questions that are posed by patients via email or telephone inquiries. </w:t>
      </w:r>
    </w:p>
    <w:p w:rsidR="00BC32C4" w:rsidRPr="00471E3B" w:rsidRDefault="00BC32C4" w:rsidP="00024FA3">
      <w:pPr>
        <w:rPr>
          <w:rFonts w:ascii="Arial" w:hAnsi="Arial" w:cs="Arial"/>
          <w:b/>
          <w:sz w:val="22"/>
          <w:szCs w:val="22"/>
        </w:rPr>
      </w:pPr>
    </w:p>
    <w:p w:rsidR="00997EC0" w:rsidRPr="006B6CBB" w:rsidRDefault="00997EC0" w:rsidP="00997EC0">
      <w:pPr>
        <w:suppressAutoHyphens w:val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B6CBB">
        <w:rPr>
          <w:rFonts w:ascii="Arial" w:eastAsiaTheme="minorHAnsi" w:hAnsi="Arial" w:cs="Arial"/>
          <w:b/>
          <w:sz w:val="22"/>
          <w:szCs w:val="22"/>
          <w:lang w:eastAsia="en-US"/>
        </w:rPr>
        <w:t>Judging panel:</w:t>
      </w:r>
    </w:p>
    <w:p w:rsidR="00997EC0" w:rsidRPr="006B6CBB" w:rsidRDefault="00997EC0" w:rsidP="00997EC0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B6CBB">
        <w:rPr>
          <w:rFonts w:ascii="Arial" w:eastAsiaTheme="minorHAnsi" w:hAnsi="Arial" w:cs="Arial"/>
          <w:sz w:val="22"/>
          <w:szCs w:val="22"/>
          <w:lang w:eastAsia="en-US"/>
        </w:rPr>
        <w:t>The judging panel, made up of respected members of pharmacy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and GP practice</w:t>
      </w:r>
      <w:r w:rsidRPr="006B6CBB">
        <w:rPr>
          <w:rFonts w:ascii="Arial" w:eastAsiaTheme="minorHAnsi" w:hAnsi="Arial" w:cs="Arial"/>
          <w:sz w:val="22"/>
          <w:szCs w:val="22"/>
          <w:lang w:eastAsia="en-US"/>
        </w:rPr>
        <w:t>, will select finalists, based on the written entries submitted. They may then liaise with the finalists before selecting a winner if a decision has not been reached.</w:t>
      </w:r>
    </w:p>
    <w:p w:rsidR="00997EC0" w:rsidRDefault="00997EC0" w:rsidP="00997EC0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97EC0" w:rsidRPr="006B6CBB" w:rsidRDefault="00997EC0" w:rsidP="00997EC0">
      <w:pPr>
        <w:suppressAutoHyphens w:val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B6CBB">
        <w:rPr>
          <w:rFonts w:ascii="Arial" w:eastAsiaTheme="minorHAnsi" w:hAnsi="Arial" w:cs="Arial"/>
          <w:b/>
          <w:sz w:val="22"/>
          <w:szCs w:val="22"/>
          <w:lang w:eastAsia="en-US"/>
        </w:rPr>
        <w:t>Judging Panel:</w:t>
      </w:r>
    </w:p>
    <w:p w:rsidR="00997EC0" w:rsidRDefault="00997EC0" w:rsidP="00997EC0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997EC0" w:rsidRPr="005048A5" w:rsidRDefault="00997EC0" w:rsidP="00997EC0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48A5">
        <w:rPr>
          <w:rFonts w:ascii="Arial" w:eastAsia="Calibri" w:hAnsi="Arial" w:cs="Arial"/>
          <w:b/>
          <w:sz w:val="22"/>
          <w:szCs w:val="22"/>
          <w:lang w:eastAsia="en-US"/>
        </w:rPr>
        <w:t>Iain Speirits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F56A5" w:rsidRPr="001F56A5" w:rsidRDefault="001F56A5" w:rsidP="001F56A5">
      <w:pPr>
        <w:rPr>
          <w:color w:val="212121"/>
          <w:sz w:val="22"/>
          <w:szCs w:val="22"/>
        </w:rPr>
      </w:pPr>
      <w:r w:rsidRPr="001F56A5">
        <w:rPr>
          <w:rFonts w:ascii="Arial" w:hAnsi="Arial" w:cs="Arial"/>
          <w:color w:val="212121"/>
          <w:sz w:val="22"/>
          <w:szCs w:val="22"/>
        </w:rPr>
        <w:t>West Glasgow ACH Cardiology Pharmacist, NHSGG&amp;C</w:t>
      </w:r>
    </w:p>
    <w:p w:rsidR="001F56A5" w:rsidRPr="005048A5" w:rsidRDefault="001F56A5" w:rsidP="00997EC0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7EC0" w:rsidRPr="005048A5" w:rsidRDefault="0032002B" w:rsidP="00997EC0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Pernille Sorense</w:t>
      </w:r>
      <w:r w:rsidR="00997EC0" w:rsidRPr="005048A5">
        <w:rPr>
          <w:rFonts w:ascii="Arial" w:eastAsia="Calibri" w:hAnsi="Arial" w:cs="Arial"/>
          <w:b/>
          <w:sz w:val="22"/>
          <w:szCs w:val="22"/>
          <w:lang w:eastAsia="en-US"/>
        </w:rPr>
        <w:t xml:space="preserve">n </w:t>
      </w:r>
    </w:p>
    <w:p w:rsidR="00997EC0" w:rsidRDefault="00DB1D1C" w:rsidP="00997EC0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DB1D1C">
        <w:rPr>
          <w:rFonts w:ascii="Arial" w:eastAsia="Calibri" w:hAnsi="Arial" w:cs="Arial"/>
          <w:sz w:val="22"/>
          <w:szCs w:val="22"/>
          <w:lang w:eastAsia="en-US"/>
        </w:rPr>
        <w:t>Teaching Fellow, University of Strathclyde &amp; Honorary Cardiology Specialist Pharmacist, NHSGGC</w:t>
      </w:r>
    </w:p>
    <w:p w:rsidR="00DB1D1C" w:rsidRDefault="00DB1D1C" w:rsidP="00997EC0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392B9D" w:rsidRDefault="00392B9D" w:rsidP="00392B9D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Joanne McGeoghie</w:t>
      </w:r>
    </w:p>
    <w:p w:rsidR="00392B9D" w:rsidRDefault="00392B9D" w:rsidP="00392B9D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Locality Principal Clinical Pharmacist (Angus)</w:t>
      </w:r>
    </w:p>
    <w:p w:rsidR="00DB1D1C" w:rsidRDefault="00DB1D1C" w:rsidP="00997EC0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B1D1C" w:rsidRPr="00997EC0" w:rsidRDefault="00DB1D1C" w:rsidP="00997EC0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How to enter: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If you require an application form or would like any further information please contact Bridget McCabe via email: </w:t>
      </w:r>
      <w:hyperlink r:id="rId6" w:history="1">
        <w:r w:rsidRPr="00877ECF">
          <w:rPr>
            <w:rFonts w:ascii="Arial" w:eastAsia="Cambria" w:hAnsi="Arial" w:cs="Arial"/>
            <w:color w:val="0000FF"/>
            <w:sz w:val="22"/>
            <w:szCs w:val="22"/>
            <w:u w:val="single"/>
            <w:lang w:val="en-US" w:eastAsia="en-US"/>
          </w:rPr>
          <w:t>bridget.mccabe@nimedical.info</w:t>
        </w:r>
      </w:hyperlink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 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proofErr w:type="gramStart"/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>or</w:t>
      </w:r>
      <w:proofErr w:type="gramEnd"/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 Telephone: 02890 999 441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Entries </w:t>
      </w:r>
      <w:r w:rsidRPr="00877ECF">
        <w:rPr>
          <w:rFonts w:ascii="Arial" w:eastAsia="Cambria" w:hAnsi="Arial" w:cs="Arial"/>
          <w:b/>
          <w:sz w:val="22"/>
          <w:szCs w:val="22"/>
          <w:lang w:val="en-US" w:eastAsia="en-US"/>
        </w:rPr>
        <w:t>MUST</w:t>
      </w:r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 be accompanied by a digital photograph, at least</w:t>
      </w:r>
      <w:r w:rsidRPr="00877ECF">
        <w:rPr>
          <w:rFonts w:ascii="Arial" w:eastAsia="Cambria" w:hAnsi="Arial" w:cs="Arial"/>
          <w:b/>
          <w:sz w:val="22"/>
          <w:szCs w:val="22"/>
          <w:lang w:val="en-US" w:eastAsia="en-US"/>
        </w:rPr>
        <w:t xml:space="preserve"> 500KB</w:t>
      </w:r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 for printing quality.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Judges welcome testimonies from relevant sources. </w:t>
      </w:r>
      <w:r w:rsidRPr="00877ECF">
        <w:rPr>
          <w:rFonts w:ascii="Arial" w:eastAsia="Cambria" w:hAnsi="Arial" w:cs="Arial"/>
          <w:b/>
          <w:sz w:val="22"/>
          <w:szCs w:val="22"/>
          <w:lang w:val="en-US" w:eastAsia="en-US"/>
        </w:rPr>
        <w:t>(NB. Please ensure either all patients’ personal information is sought for publication or their details are omitted from view).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bCs/>
          <w:sz w:val="22"/>
          <w:szCs w:val="22"/>
          <w:lang w:val="en-US" w:eastAsia="en-US"/>
        </w:rPr>
      </w:pP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bCs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Deadline for entry: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Cs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bCs/>
          <w:sz w:val="22"/>
          <w:szCs w:val="22"/>
          <w:lang w:val="en-US" w:eastAsia="en-US"/>
        </w:rPr>
        <w:t xml:space="preserve">The closing date for entries is </w:t>
      </w:r>
      <w:r w:rsidR="005F30F7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Thursday 12</w:t>
      </w:r>
      <w:r w:rsidR="005F30F7" w:rsidRPr="005F30F7">
        <w:rPr>
          <w:rFonts w:ascii="Arial" w:eastAsia="Cambria" w:hAnsi="Arial" w:cs="Arial"/>
          <w:b/>
          <w:bCs/>
          <w:sz w:val="22"/>
          <w:szCs w:val="22"/>
          <w:vertAlign w:val="superscript"/>
          <w:lang w:val="en-US" w:eastAsia="en-US"/>
        </w:rPr>
        <w:t>th</w:t>
      </w:r>
      <w:r w:rsidR="005F30F7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 xml:space="preserve"> </w:t>
      </w:r>
      <w:r w:rsidRPr="00FB2B64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September 201</w:t>
      </w:r>
      <w:r w:rsidR="00237764" w:rsidRPr="00FB2B64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9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bCs/>
          <w:sz w:val="22"/>
          <w:szCs w:val="22"/>
          <w:lang w:val="en-US" w:eastAsia="en-US"/>
        </w:rPr>
      </w:pP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bCs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The Awards presentation: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bCs/>
          <w:sz w:val="22"/>
          <w:szCs w:val="22"/>
          <w:lang w:val="en-US" w:eastAsia="en-US"/>
        </w:rPr>
        <w:t>The three selected finalists will be announced in the Scottish Pharmacy</w:t>
      </w:r>
      <w:r>
        <w:rPr>
          <w:rFonts w:ascii="Arial" w:eastAsia="Cambria" w:hAnsi="Arial" w:cs="Arial"/>
          <w:bCs/>
          <w:sz w:val="22"/>
          <w:szCs w:val="22"/>
          <w:lang w:val="en-US" w:eastAsia="en-US"/>
        </w:rPr>
        <w:t xml:space="preserve"> Review and invited with guest </w:t>
      </w:r>
      <w:r w:rsidRPr="00877ECF">
        <w:rPr>
          <w:rFonts w:ascii="Arial" w:eastAsia="Cambria" w:hAnsi="Arial" w:cs="Arial"/>
          <w:bCs/>
          <w:sz w:val="22"/>
          <w:szCs w:val="22"/>
          <w:lang w:val="en-US" w:eastAsia="en-US"/>
        </w:rPr>
        <w:t xml:space="preserve">to attend the black tie Awards ceremony at the </w:t>
      </w:r>
      <w:r w:rsidR="00237764">
        <w:rPr>
          <w:rFonts w:ascii="Arial" w:eastAsia="Cambria" w:hAnsi="Arial" w:cs="Arial"/>
          <w:bCs/>
          <w:sz w:val="22"/>
          <w:szCs w:val="22"/>
          <w:lang w:val="en-US" w:eastAsia="en-US"/>
        </w:rPr>
        <w:t>Crowne Plaza Hotel</w:t>
      </w:r>
      <w:r>
        <w:rPr>
          <w:rFonts w:ascii="Arial" w:eastAsia="Cambria" w:hAnsi="Arial" w:cs="Arial"/>
          <w:bCs/>
          <w:sz w:val="22"/>
          <w:szCs w:val="22"/>
          <w:lang w:val="en-US" w:eastAsia="en-US"/>
        </w:rPr>
        <w:t>,</w:t>
      </w:r>
      <w:r w:rsidRPr="00877ECF">
        <w:rPr>
          <w:rFonts w:ascii="Arial" w:eastAsia="Cambria" w:hAnsi="Arial" w:cs="Arial"/>
          <w:bCs/>
          <w:sz w:val="22"/>
          <w:szCs w:val="22"/>
          <w:lang w:val="en-US" w:eastAsia="en-US"/>
        </w:rPr>
        <w:t xml:space="preserve"> Glasgo</w:t>
      </w:r>
      <w:r w:rsidR="00237764">
        <w:rPr>
          <w:rFonts w:ascii="Arial" w:eastAsia="Cambria" w:hAnsi="Arial" w:cs="Arial"/>
          <w:bCs/>
          <w:sz w:val="22"/>
          <w:szCs w:val="22"/>
          <w:lang w:val="en-US" w:eastAsia="en-US"/>
        </w:rPr>
        <w:t>w on Wednesday 6th November 2019</w:t>
      </w:r>
      <w:r w:rsidRPr="00877ECF">
        <w:rPr>
          <w:rFonts w:ascii="Arial" w:eastAsia="Cambria" w:hAnsi="Arial" w:cs="Arial"/>
          <w:bCs/>
          <w:sz w:val="22"/>
          <w:szCs w:val="22"/>
          <w:lang w:val="en-US" w:eastAsia="en-US"/>
        </w:rPr>
        <w:t>. The winner will be announced at the Awards ceremony and will receive a unique crystal trophy to mark the occasion.</w:t>
      </w:r>
    </w:p>
    <w:p w:rsidR="009F25D4" w:rsidRDefault="009F25D4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997EC0" w:rsidRDefault="00997EC0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5F30F7" w:rsidRDefault="005F30F7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5F30F7" w:rsidRDefault="005F30F7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5F30F7" w:rsidRDefault="005F30F7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5F30F7" w:rsidRDefault="005F30F7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5F30F7" w:rsidRPr="005F30F7" w:rsidRDefault="005F30F7" w:rsidP="005F30F7">
      <w:pPr>
        <w:suppressAutoHyphens w:val="0"/>
        <w:rPr>
          <w:rFonts w:ascii="Arial" w:hAnsi="Arial" w:cs="Arial"/>
          <w:b/>
          <w:color w:val="FF00FF"/>
          <w:sz w:val="36"/>
          <w:szCs w:val="36"/>
        </w:rPr>
      </w:pPr>
      <w:r w:rsidRPr="005F30F7">
        <w:rPr>
          <w:rFonts w:ascii="Arial" w:hAnsi="Arial" w:cs="Arial"/>
          <w:b/>
          <w:color w:val="FF00FF"/>
          <w:sz w:val="36"/>
          <w:szCs w:val="36"/>
        </w:rPr>
        <w:t>**Please scroll down to complete application form**</w:t>
      </w: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autoSpaceDE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Pr="007E322A" w:rsidRDefault="005F30F7" w:rsidP="005F30F7">
      <w:pPr>
        <w:autoSpaceDE w:val="0"/>
        <w:rPr>
          <w:rFonts w:ascii="Arial" w:hAnsi="Arial" w:cs="Arial"/>
          <w:b/>
          <w:color w:val="A6A6A6"/>
          <w:sz w:val="18"/>
          <w:szCs w:val="18"/>
        </w:rPr>
      </w:pPr>
      <w:r w:rsidRPr="007E322A">
        <w:rPr>
          <w:rFonts w:ascii="Book Antiqua" w:hAnsi="Book Antiqua" w:cs="Avenir-Black"/>
          <w:b/>
          <w:color w:val="365F91"/>
          <w:sz w:val="48"/>
          <w:szCs w:val="48"/>
        </w:rPr>
        <w:t>SCOTTISH</w:t>
      </w:r>
    </w:p>
    <w:p w:rsidR="005F30F7" w:rsidRPr="007E322A" w:rsidRDefault="005F30F7" w:rsidP="005F30F7">
      <w:pPr>
        <w:autoSpaceDE w:val="0"/>
        <w:autoSpaceDN w:val="0"/>
        <w:adjustRightInd w:val="0"/>
        <w:rPr>
          <w:rFonts w:ascii="Book Antiqua" w:hAnsi="Book Antiqua" w:cs="Avenir-Black"/>
          <w:b/>
          <w:sz w:val="48"/>
          <w:szCs w:val="48"/>
        </w:rPr>
      </w:pPr>
      <w:r w:rsidRPr="007E322A">
        <w:rPr>
          <w:rFonts w:ascii="Book Antiqua" w:hAnsi="Book Antiqua" w:cs="Avenir-Black"/>
          <w:b/>
          <w:sz w:val="48"/>
          <w:szCs w:val="48"/>
        </w:rPr>
        <w:t xml:space="preserve">PHARMACY </w:t>
      </w:r>
    </w:p>
    <w:p w:rsidR="005F30F7" w:rsidRPr="007E322A" w:rsidRDefault="005F30F7" w:rsidP="005F30F7">
      <w:pPr>
        <w:autoSpaceDE w:val="0"/>
        <w:autoSpaceDN w:val="0"/>
        <w:adjustRightInd w:val="0"/>
        <w:rPr>
          <w:rFonts w:ascii="Book Antiqua" w:hAnsi="Book Antiqua" w:cs="Avenir-Black"/>
          <w:b/>
          <w:color w:val="365F91"/>
          <w:sz w:val="48"/>
          <w:szCs w:val="48"/>
        </w:rPr>
      </w:pPr>
      <w:r>
        <w:rPr>
          <w:rFonts w:ascii="Book Antiqua" w:hAnsi="Book Antiqua" w:cs="Avenir-Black"/>
          <w:b/>
          <w:color w:val="365F91"/>
          <w:sz w:val="48"/>
          <w:szCs w:val="48"/>
        </w:rPr>
        <w:t>AWARDS 2019</w:t>
      </w:r>
    </w:p>
    <w:p w:rsidR="005F30F7" w:rsidRPr="007E322A" w:rsidRDefault="005F30F7" w:rsidP="005F30F7">
      <w:pPr>
        <w:ind w:left="720" w:hanging="360"/>
        <w:rPr>
          <w:rFonts w:ascii="Arial" w:hAnsi="Arial" w:cs="Arial"/>
          <w:sz w:val="36"/>
          <w:szCs w:val="36"/>
        </w:rPr>
      </w:pPr>
    </w:p>
    <w:p w:rsidR="005F30F7" w:rsidRPr="007E322A" w:rsidRDefault="005F30F7" w:rsidP="005F30F7">
      <w:pPr>
        <w:rPr>
          <w:rFonts w:ascii="Arial" w:hAnsi="Arial" w:cs="Arial"/>
          <w:b/>
          <w:sz w:val="36"/>
          <w:szCs w:val="36"/>
        </w:rPr>
      </w:pPr>
      <w:r w:rsidRPr="007E322A">
        <w:rPr>
          <w:rFonts w:ascii="Arial" w:hAnsi="Arial" w:cs="Arial"/>
          <w:b/>
          <w:sz w:val="36"/>
          <w:szCs w:val="36"/>
        </w:rPr>
        <w:t>Innovations in Clinical Development in Cardiology Pharmacy</w:t>
      </w:r>
    </w:p>
    <w:p w:rsidR="005F30F7" w:rsidRPr="007E322A" w:rsidRDefault="005F30F7" w:rsidP="005F30F7">
      <w:pPr>
        <w:rPr>
          <w:rFonts w:ascii="Arial" w:hAnsi="Arial" w:cs="Arial"/>
          <w:b/>
          <w:sz w:val="32"/>
          <w:szCs w:val="32"/>
        </w:rPr>
      </w:pPr>
      <w:r w:rsidRPr="007E322A">
        <w:rPr>
          <w:rFonts w:ascii="Arial" w:hAnsi="Arial" w:cs="Arial"/>
          <w:b/>
          <w:sz w:val="32"/>
          <w:szCs w:val="32"/>
        </w:rPr>
        <w:t xml:space="preserve">Sponsored By: </w:t>
      </w:r>
      <w:r w:rsidRPr="001257EB">
        <w:rPr>
          <w:rFonts w:ascii="Arial" w:hAnsi="Arial" w:cs="Arial"/>
          <w:b/>
          <w:sz w:val="40"/>
          <w:szCs w:val="40"/>
        </w:rPr>
        <w:t>Daiichi-Sankyo</w:t>
      </w: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Lead Name: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Project title name (if applicable):</w:t>
      </w:r>
    </w:p>
    <w:p w:rsidR="005F30F7" w:rsidRPr="007E322A" w:rsidRDefault="005F30F7" w:rsidP="005F30F7">
      <w:pPr>
        <w:rPr>
          <w:rFonts w:ascii="Arial" w:hAnsi="Arial" w:cs="Arial"/>
          <w:b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Contact Address: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 xml:space="preserve">Telephone: 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Mobile: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E-mail:</w:t>
      </w:r>
    </w:p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>
      <w:proofErr w:type="gramStart"/>
      <w:r w:rsidRPr="007E322A">
        <w:t xml:space="preserve">1. </w:t>
      </w:r>
      <w:r w:rsidRPr="007E322A">
        <w:rPr>
          <w:rFonts w:ascii="Arial" w:hAnsi="Arial" w:cs="Arial"/>
          <w:sz w:val="22"/>
          <w:szCs w:val="22"/>
        </w:rPr>
        <w:t>How was the local need for service development</w:t>
      </w:r>
      <w:proofErr w:type="gramEnd"/>
      <w:r w:rsidRPr="007E322A">
        <w:rPr>
          <w:rFonts w:ascii="Arial" w:hAnsi="Arial" w:cs="Arial"/>
          <w:sz w:val="22"/>
          <w:szCs w:val="22"/>
        </w:rPr>
        <w:t xml:space="preserve"> identified, (who drove this)?</w:t>
      </w:r>
    </w:p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2. What patient cohort did you choose and what were the reasons for your choice?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 xml:space="preserve">3. How did you source your </w:t>
      </w:r>
      <w:proofErr w:type="gramStart"/>
      <w:r w:rsidRPr="007E322A">
        <w:rPr>
          <w:rFonts w:ascii="Arial" w:hAnsi="Arial" w:cs="Arial"/>
          <w:sz w:val="22"/>
          <w:szCs w:val="22"/>
        </w:rPr>
        <w:t>patients</w:t>
      </w:r>
      <w:proofErr w:type="gramEnd"/>
      <w:r w:rsidRPr="007E322A">
        <w:rPr>
          <w:rFonts w:ascii="Arial" w:hAnsi="Arial" w:cs="Arial"/>
          <w:sz w:val="22"/>
          <w:szCs w:val="22"/>
        </w:rPr>
        <w:t xml:space="preserve"> e.g. direct referral from Cardiology / Nursing?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4. Describe the nature of the intervention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5.</w:t>
      </w:r>
      <w:r w:rsidRPr="007E322A">
        <w:rPr>
          <w:rFonts w:ascii="Arial" w:hAnsi="Arial" w:cs="Arial"/>
          <w:b/>
          <w:sz w:val="22"/>
          <w:szCs w:val="22"/>
        </w:rPr>
        <w:t xml:space="preserve"> </w:t>
      </w:r>
      <w:r w:rsidRPr="007E322A">
        <w:rPr>
          <w:rFonts w:ascii="Arial" w:hAnsi="Arial" w:cs="Arial"/>
          <w:sz w:val="22"/>
          <w:szCs w:val="22"/>
        </w:rPr>
        <w:t>Was change affected (and to what extent; through measurement of results)?</w:t>
      </w: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E322A">
        <w:rPr>
          <w:rFonts w:ascii="Arial" w:hAnsi="Arial" w:cs="Arial"/>
          <w:color w:val="000000"/>
          <w:sz w:val="22"/>
          <w:szCs w:val="22"/>
        </w:rPr>
        <w:t>Extra comments if necessary: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E322A">
        <w:rPr>
          <w:rFonts w:ascii="Arial" w:hAnsi="Arial" w:cs="Arial"/>
          <w:b/>
          <w:sz w:val="22"/>
          <w:szCs w:val="22"/>
        </w:rPr>
        <w:t>Judges are happy to consider, and encourage, testimonies from relevant sources</w:t>
      </w:r>
    </w:p>
    <w:p w:rsidR="005F30F7" w:rsidRPr="001257EB" w:rsidRDefault="005F30F7" w:rsidP="005F30F7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r w:rsidRPr="001257EB">
        <w:rPr>
          <w:rFonts w:ascii="Arial" w:hAnsi="Arial" w:cs="Arial"/>
          <w:sz w:val="22"/>
          <w:szCs w:val="22"/>
        </w:rPr>
        <w:t xml:space="preserve"> </w:t>
      </w:r>
      <w:r w:rsidRPr="001257EB">
        <w:rPr>
          <w:rFonts w:ascii="Arial" w:eastAsia="Cambria" w:hAnsi="Arial" w:cs="Arial"/>
          <w:sz w:val="22"/>
          <w:szCs w:val="22"/>
          <w:lang w:val="en-US" w:eastAsia="en-US"/>
        </w:rPr>
        <w:t>(NB. Please ensure either all patients’ personal information is sought for publication or their details are omitted from view).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F30F7" w:rsidRPr="007E322A" w:rsidRDefault="005F30F7" w:rsidP="005F30F7">
      <w:pPr>
        <w:contextualSpacing/>
        <w:jc w:val="center"/>
        <w:rPr>
          <w:rFonts w:ascii="Arial" w:hAnsi="Arial" w:cs="Arial"/>
          <w:b/>
        </w:rPr>
      </w:pPr>
      <w:r w:rsidRPr="007E322A">
        <w:rPr>
          <w:rFonts w:ascii="Arial" w:hAnsi="Arial" w:cs="Arial"/>
          <w:b/>
        </w:rPr>
        <w:t>All information will be treated as confidential.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Please e-mail entry form to: bridget.mccabe@nimedical.info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Or if you require any further information please contact Bridget McCabe Tel: 02890 999 441.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Entries</w:t>
      </w:r>
      <w:r w:rsidRPr="007E322A">
        <w:rPr>
          <w:rFonts w:ascii="Arial" w:hAnsi="Arial" w:cs="Arial"/>
          <w:b/>
          <w:sz w:val="22"/>
          <w:szCs w:val="22"/>
        </w:rPr>
        <w:t xml:space="preserve"> MUST</w:t>
      </w:r>
      <w:r w:rsidRPr="007E322A">
        <w:rPr>
          <w:rFonts w:ascii="Arial" w:hAnsi="Arial" w:cs="Arial"/>
          <w:sz w:val="22"/>
          <w:szCs w:val="22"/>
        </w:rPr>
        <w:t xml:space="preserve"> be accompanied by a digital photograph</w:t>
      </w:r>
      <w:r>
        <w:rPr>
          <w:rFonts w:ascii="Arial" w:hAnsi="Arial" w:cs="Arial"/>
          <w:sz w:val="22"/>
          <w:szCs w:val="22"/>
        </w:rPr>
        <w:t xml:space="preserve">, </w:t>
      </w:r>
      <w:r w:rsidRPr="005F30F7">
        <w:rPr>
          <w:rFonts w:ascii="Arial" w:hAnsi="Arial" w:cs="Arial"/>
          <w:b/>
          <w:sz w:val="22"/>
          <w:szCs w:val="22"/>
        </w:rPr>
        <w:t>minimum 400KB</w:t>
      </w:r>
      <w:r w:rsidRPr="007E322A">
        <w:rPr>
          <w:rFonts w:ascii="Arial" w:hAnsi="Arial" w:cs="Arial"/>
          <w:sz w:val="22"/>
          <w:szCs w:val="22"/>
        </w:rPr>
        <w:t>.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E322A">
        <w:rPr>
          <w:rFonts w:ascii="Arial" w:hAnsi="Arial" w:cs="Arial"/>
          <w:b/>
          <w:sz w:val="28"/>
          <w:szCs w:val="28"/>
        </w:rPr>
        <w:t>MEDICAL COMMUNICATIONS LTD</w:t>
      </w:r>
    </w:p>
    <w:p w:rsidR="009F25D4" w:rsidRPr="00416BA2" w:rsidRDefault="009F25D4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sectPr w:rsidR="009F25D4" w:rsidRPr="00416BA2" w:rsidSect="00024FA3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00"/>
    <w:multiLevelType w:val="multilevel"/>
    <w:tmpl w:val="0BC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20C4C"/>
    <w:multiLevelType w:val="hybridMultilevel"/>
    <w:tmpl w:val="4B543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DU0tDQzNDE1NjJQ0lEKTi0uzszPAykwrAUAuJnXOywAAAA="/>
  </w:docVars>
  <w:rsids>
    <w:rsidRoot w:val="00024FA3"/>
    <w:rsid w:val="00000836"/>
    <w:rsid w:val="00024FA3"/>
    <w:rsid w:val="00045B5D"/>
    <w:rsid w:val="000F5D9C"/>
    <w:rsid w:val="0010091C"/>
    <w:rsid w:val="001D20D0"/>
    <w:rsid w:val="001F56A5"/>
    <w:rsid w:val="001F5F41"/>
    <w:rsid w:val="00237764"/>
    <w:rsid w:val="00261026"/>
    <w:rsid w:val="002725A4"/>
    <w:rsid w:val="00296CB5"/>
    <w:rsid w:val="002E68F4"/>
    <w:rsid w:val="00315708"/>
    <w:rsid w:val="0032002B"/>
    <w:rsid w:val="00334C0C"/>
    <w:rsid w:val="00392B9D"/>
    <w:rsid w:val="003D68A1"/>
    <w:rsid w:val="00416BA2"/>
    <w:rsid w:val="004173FC"/>
    <w:rsid w:val="00447460"/>
    <w:rsid w:val="004640FA"/>
    <w:rsid w:val="00471E3B"/>
    <w:rsid w:val="00491754"/>
    <w:rsid w:val="004A5B5A"/>
    <w:rsid w:val="004E7678"/>
    <w:rsid w:val="00582DE3"/>
    <w:rsid w:val="005F30F7"/>
    <w:rsid w:val="00603735"/>
    <w:rsid w:val="006A02FF"/>
    <w:rsid w:val="006B6CBB"/>
    <w:rsid w:val="007B03DE"/>
    <w:rsid w:val="00871306"/>
    <w:rsid w:val="00877ECF"/>
    <w:rsid w:val="009469CD"/>
    <w:rsid w:val="0097469C"/>
    <w:rsid w:val="00997EC0"/>
    <w:rsid w:val="009F25D4"/>
    <w:rsid w:val="00A71C5C"/>
    <w:rsid w:val="00A737D3"/>
    <w:rsid w:val="00AA1994"/>
    <w:rsid w:val="00AB28EB"/>
    <w:rsid w:val="00BC32C4"/>
    <w:rsid w:val="00BC51B2"/>
    <w:rsid w:val="00BC6A8D"/>
    <w:rsid w:val="00C9540F"/>
    <w:rsid w:val="00DB1D1C"/>
    <w:rsid w:val="00DB69FD"/>
    <w:rsid w:val="00DB78FE"/>
    <w:rsid w:val="00E7037F"/>
    <w:rsid w:val="00F341BF"/>
    <w:rsid w:val="00F4022A"/>
    <w:rsid w:val="00F843D9"/>
    <w:rsid w:val="00F923F2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24FA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F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C3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24FA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F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C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.mccabe@nimedical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McCabe</dc:creator>
  <cp:lastModifiedBy>Bridget McCabe</cp:lastModifiedBy>
  <cp:revision>18</cp:revision>
  <cp:lastPrinted>2017-01-09T10:10:00Z</cp:lastPrinted>
  <dcterms:created xsi:type="dcterms:W3CDTF">2017-06-15T15:54:00Z</dcterms:created>
  <dcterms:modified xsi:type="dcterms:W3CDTF">2019-08-05T14:04:00Z</dcterms:modified>
</cp:coreProperties>
</file>